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 Indigo Interest Group meets monthly to study a particular subject in depth.</w:t>
      </w: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With this in mind, we do welcome visitors who have not prepared anything in advance but want to learn a technique.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Local Cloth owns a large chemical indigo vat for our use. We do use lye and thiourea dioxide.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We bring our own projects, fabric, yarn, etc.</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We take an inventory of protein and cellulose goods to be dyed, then start the soaking buckets and appropriate vats. If there are many pieces to dye, we may assign the order in which they are to go into the vats.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We have show &amp; tell while the vats are coming up to working order.</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Those pieces that are topic related are first in line for the vats.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There is a time for learning a technique in simple form, preparing a piece, and dyeing it.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When the topic pieces are dyed, 2 or 3 pieces per person can be dyed as time and vats permit. If there are many pieces, we may use a lottery type system.</w:t>
      </w:r>
    </w:p>
    <w:p>
      <w:pPr>
        <w:pStyle w:val="Body"/>
        <w:rPr>
          <w:rFonts w:ascii="Times New Roman" w:cs="Times New Roman" w:hAnsi="Times New Roman" w:eastAsia="Times New Roman"/>
          <w:sz w:val="28"/>
          <w:szCs w:val="28"/>
        </w:rPr>
      </w:pPr>
    </w:p>
    <w:p>
      <w:pPr>
        <w:pStyle w:val="Body"/>
      </w:pPr>
      <w:r>
        <w:rPr>
          <w:rFonts w:ascii="Times New Roman" w:hAnsi="Times New Roman"/>
          <w:sz w:val="28"/>
          <w:szCs w:val="28"/>
          <w:rtl w:val="0"/>
          <w:lang w:val="en-US"/>
        </w:rPr>
        <w:t>One time visitors may be asked to donate to the kitty for replenishing chemicals that are required to maintain the vat.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